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F41BCC">
        <w:rPr>
          <w:b/>
          <w:lang w:val="bg-BG" w:eastAsia="bg-BG"/>
        </w:rPr>
        <w:t>1</w:t>
      </w:r>
      <w:r w:rsidR="006F10EF">
        <w:rPr>
          <w:b/>
          <w:lang w:eastAsia="bg-BG"/>
        </w:rPr>
        <w:t>315</w:t>
      </w:r>
      <w:r w:rsidR="00947C3B">
        <w:rPr>
          <w:b/>
          <w:lang w:val="bg-BG" w:eastAsia="bg-BG"/>
        </w:rPr>
        <w:t xml:space="preserve"> от </w:t>
      </w:r>
      <w:r w:rsidR="006F10EF">
        <w:rPr>
          <w:b/>
          <w:lang w:eastAsia="bg-BG"/>
        </w:rPr>
        <w:t>20</w:t>
      </w:r>
      <w:r w:rsidR="00947C3B">
        <w:rPr>
          <w:b/>
          <w:lang w:val="bg-BG" w:eastAsia="bg-BG"/>
        </w:rPr>
        <w:t>.</w:t>
      </w:r>
      <w:r w:rsidR="00F41BCC">
        <w:rPr>
          <w:b/>
          <w:lang w:val="bg-BG" w:eastAsia="bg-BG"/>
        </w:rPr>
        <w:t>1</w:t>
      </w:r>
      <w:r w:rsidR="006F10EF">
        <w:rPr>
          <w:b/>
          <w:lang w:eastAsia="bg-BG"/>
        </w:rPr>
        <w:t>2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E251DB" w:rsidRDefault="00E251DB" w:rsidP="00E251DB">
      <w:pPr>
        <w:ind w:right="-1" w:firstLine="851"/>
        <w:jc w:val="both"/>
        <w:rPr>
          <w:lang w:val="bg-BG"/>
        </w:rPr>
      </w:pPr>
      <w:r w:rsidRPr="00DB7E00">
        <w:rPr>
          <w:b/>
          <w:color w:val="000000"/>
          <w:lang w:val="bg-BG"/>
        </w:rPr>
        <w:t xml:space="preserve">  Изработването на </w:t>
      </w:r>
      <w:r>
        <w:rPr>
          <w:b/>
          <w:lang w:val="bg-BG"/>
        </w:rPr>
        <w:t>п</w:t>
      </w:r>
      <w:r w:rsidRPr="00FE4DCD">
        <w:rPr>
          <w:b/>
          <w:lang w:val="bg-BG"/>
        </w:rPr>
        <w:t>одробен устройствен план – план за регулация и застрояване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за изработването на ПУП – ПРЗ за частично изменение на ЗРП на </w:t>
      </w:r>
      <w:r w:rsidRPr="00B612F9">
        <w:rPr>
          <w:lang w:val="bg-BG"/>
        </w:rPr>
        <w:t xml:space="preserve">УПИ </w:t>
      </w:r>
      <w:r w:rsidRPr="00B612F9">
        <w:t>X</w:t>
      </w:r>
      <w:r>
        <w:t xml:space="preserve"> - 4</w:t>
      </w:r>
      <w:r>
        <w:rPr>
          <w:lang w:val="bg-BG"/>
        </w:rPr>
        <w:t>233</w:t>
      </w:r>
      <w:r w:rsidRPr="00B612F9">
        <w:t>,</w:t>
      </w:r>
      <w:r w:rsidRPr="00B612F9">
        <w:rPr>
          <w:lang w:val="bg-BG"/>
        </w:rPr>
        <w:t xml:space="preserve"> кв. </w:t>
      </w:r>
      <w:r>
        <w:rPr>
          <w:lang w:val="bg-BG"/>
        </w:rPr>
        <w:t>84</w:t>
      </w:r>
      <w:r w:rsidRPr="00B612F9">
        <w:rPr>
          <w:lang w:val="bg-BG"/>
        </w:rPr>
        <w:t xml:space="preserve"> по плана на </w:t>
      </w:r>
      <w:r>
        <w:rPr>
          <w:lang w:val="bg-BG"/>
        </w:rPr>
        <w:t>гр</w:t>
      </w:r>
      <w:r w:rsidRPr="00B612F9">
        <w:rPr>
          <w:lang w:val="bg-BG"/>
        </w:rPr>
        <w:t xml:space="preserve">. </w:t>
      </w:r>
      <w:r>
        <w:rPr>
          <w:lang w:val="bg-BG"/>
        </w:rPr>
        <w:t>Севлиево</w:t>
      </w:r>
      <w:r w:rsidRPr="00B612F9">
        <w:rPr>
          <w:lang w:val="bg-BG"/>
        </w:rPr>
        <w:t xml:space="preserve">, </w:t>
      </w:r>
      <w:r>
        <w:rPr>
          <w:lang w:val="bg-BG"/>
        </w:rPr>
        <w:t>Община</w:t>
      </w:r>
      <w:r w:rsidRPr="00B612F9">
        <w:rPr>
          <w:lang w:val="bg-BG"/>
        </w:rPr>
        <w:t xml:space="preserve"> Севлиево</w:t>
      </w:r>
      <w:r>
        <w:rPr>
          <w:lang w:val="bg-BG"/>
        </w:rPr>
        <w:t>.</w:t>
      </w:r>
    </w:p>
    <w:p w:rsidR="00E251DB" w:rsidRPr="00DA24BD" w:rsidRDefault="00E251DB" w:rsidP="00E251DB">
      <w:pPr>
        <w:ind w:right="-1" w:firstLine="851"/>
        <w:jc w:val="both"/>
        <w:rPr>
          <w:lang w:val="bg-BG"/>
        </w:rPr>
      </w:pPr>
      <w:r>
        <w:rPr>
          <w:lang w:val="bg-BG"/>
        </w:rPr>
        <w:t>С регулационната съставка на плана</w:t>
      </w:r>
      <w:r w:rsidRPr="00033524">
        <w:rPr>
          <w:lang w:val="bg-BG"/>
        </w:rPr>
        <w:t xml:space="preserve"> УПИ </w:t>
      </w:r>
      <w:r w:rsidRPr="00033524">
        <w:t xml:space="preserve">X </w:t>
      </w:r>
      <w:r>
        <w:t>– 4</w:t>
      </w:r>
      <w:r>
        <w:rPr>
          <w:lang w:val="bg-BG"/>
        </w:rPr>
        <w:t xml:space="preserve">233, </w:t>
      </w:r>
      <w:r w:rsidRPr="00033524">
        <w:rPr>
          <w:lang w:val="bg-BG"/>
        </w:rPr>
        <w:t xml:space="preserve">кв. </w:t>
      </w:r>
      <w:r>
        <w:rPr>
          <w:lang w:val="bg-BG"/>
        </w:rPr>
        <w:t>84</w:t>
      </w:r>
      <w:r w:rsidRPr="00033524">
        <w:rPr>
          <w:lang w:val="bg-BG"/>
        </w:rPr>
        <w:t xml:space="preserve"> по плана на </w:t>
      </w:r>
      <w:r>
        <w:rPr>
          <w:lang w:val="bg-BG"/>
        </w:rPr>
        <w:t>гр</w:t>
      </w:r>
      <w:r w:rsidRPr="00033524">
        <w:rPr>
          <w:lang w:val="bg-BG"/>
        </w:rPr>
        <w:t>.</w:t>
      </w:r>
      <w:r>
        <w:rPr>
          <w:lang w:val="bg-BG"/>
        </w:rPr>
        <w:t xml:space="preserve"> Севлиево, Община Севлиево да се раздели на два урегулирани поземлени имота, отредени за поземлени имоти с проектни идентификатори  </w:t>
      </w:r>
      <w:r>
        <w:t xml:space="preserve">65927.501.5484 </w:t>
      </w:r>
      <w:r>
        <w:rPr>
          <w:lang w:val="bg-BG"/>
        </w:rPr>
        <w:t xml:space="preserve">и 65927.501.5485 по кадастрална карта на </w:t>
      </w:r>
      <w:proofErr w:type="spellStart"/>
      <w:r>
        <w:rPr>
          <w:lang w:val="bg-BG"/>
        </w:rPr>
        <w:t>гр.Севлиево</w:t>
      </w:r>
      <w:proofErr w:type="spellEnd"/>
      <w:r>
        <w:rPr>
          <w:lang w:val="bg-BG"/>
        </w:rPr>
        <w:t xml:space="preserve">, а именно УПИ </w:t>
      </w:r>
      <w:r>
        <w:t xml:space="preserve">XXVIII-5484 </w:t>
      </w:r>
      <w:r>
        <w:rPr>
          <w:lang w:val="bg-BG"/>
        </w:rPr>
        <w:t xml:space="preserve">и УПИ </w:t>
      </w:r>
      <w:r>
        <w:t xml:space="preserve">XXIX-5485, </w:t>
      </w:r>
      <w:r>
        <w:rPr>
          <w:lang w:val="bg-BG"/>
        </w:rPr>
        <w:t xml:space="preserve">уличната регулационна линия за УПИ </w:t>
      </w:r>
      <w:r>
        <w:t>XXIX-5485</w:t>
      </w:r>
      <w:r>
        <w:rPr>
          <w:lang w:val="bg-BG"/>
        </w:rPr>
        <w:t xml:space="preserve"> да мине по имотната граница на ПИ 65927.501.4233.</w:t>
      </w:r>
    </w:p>
    <w:p w:rsidR="00E251DB" w:rsidRDefault="00E251DB" w:rsidP="00E251D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новообразуваните УПИ </w:t>
      </w:r>
      <w:r>
        <w:t xml:space="preserve">XXVIII-5484 </w:t>
      </w:r>
      <w:r>
        <w:rPr>
          <w:lang w:val="bg-BG"/>
        </w:rPr>
        <w:t xml:space="preserve">и УПИ </w:t>
      </w:r>
      <w:r>
        <w:t>XXIX-5485</w:t>
      </w:r>
      <w:r>
        <w:rPr>
          <w:lang w:val="bg-BG"/>
        </w:rPr>
        <w:t xml:space="preserve"> от кв. 84 по плана на </w:t>
      </w:r>
      <w:proofErr w:type="spellStart"/>
      <w:r>
        <w:rPr>
          <w:lang w:val="bg-BG"/>
        </w:rPr>
        <w:t>гр.Севлиево</w:t>
      </w:r>
      <w:proofErr w:type="spellEnd"/>
      <w:r>
        <w:rPr>
          <w:lang w:val="bg-BG"/>
        </w:rPr>
        <w:t xml:space="preserve"> да се запази установената жилищна устройствена зона за ниско застрояване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при следните устройствени показатели:</w:t>
      </w:r>
    </w:p>
    <w:p w:rsidR="00E251DB" w:rsidRPr="00B612F9" w:rsidRDefault="00E251DB" w:rsidP="00E251DB">
      <w:pPr>
        <w:numPr>
          <w:ilvl w:val="0"/>
          <w:numId w:val="32"/>
        </w:numPr>
        <w:ind w:right="-1"/>
        <w:jc w:val="both"/>
        <w:rPr>
          <w:lang w:val="bg-BG"/>
        </w:rPr>
      </w:pPr>
      <w:r>
        <w:rPr>
          <w:b/>
          <w:lang w:val="bg-BG"/>
        </w:rPr>
        <w:t xml:space="preserve">Устройствена зона – </w:t>
      </w:r>
      <w:proofErr w:type="spellStart"/>
      <w:r>
        <w:rPr>
          <w:b/>
          <w:lang w:val="bg-BG"/>
        </w:rPr>
        <w:t>Жм</w:t>
      </w:r>
      <w:proofErr w:type="spellEnd"/>
      <w:r>
        <w:rPr>
          <w:b/>
          <w:lang w:val="bg-BG"/>
        </w:rPr>
        <w:t>;</w:t>
      </w:r>
    </w:p>
    <w:p w:rsidR="00E251DB" w:rsidRPr="00871477" w:rsidRDefault="00E251DB" w:rsidP="00E251DB">
      <w:pPr>
        <w:numPr>
          <w:ilvl w:val="0"/>
          <w:numId w:val="3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Начин на застрояване</w:t>
      </w:r>
      <w:r w:rsidRPr="00871477">
        <w:rPr>
          <w:lang w:val="bg-BG"/>
        </w:rPr>
        <w:t xml:space="preserve"> – </w:t>
      </w:r>
      <w:r w:rsidRPr="00B612F9">
        <w:rPr>
          <w:b/>
          <w:lang w:val="bg-BG"/>
        </w:rPr>
        <w:t>свободно;</w:t>
      </w:r>
    </w:p>
    <w:p w:rsidR="00E251DB" w:rsidRPr="00871477" w:rsidRDefault="00E251DB" w:rsidP="00E251DB">
      <w:pPr>
        <w:numPr>
          <w:ilvl w:val="0"/>
          <w:numId w:val="3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 </w:t>
      </w:r>
      <w:r w:rsidRPr="00B612F9">
        <w:rPr>
          <w:b/>
          <w:lang w:val="bg-BG"/>
        </w:rPr>
        <w:t>ниско, с височина до 10 м.;</w:t>
      </w:r>
    </w:p>
    <w:p w:rsidR="00E251DB" w:rsidRPr="00871477" w:rsidRDefault="00E251DB" w:rsidP="00E251DB">
      <w:pPr>
        <w:numPr>
          <w:ilvl w:val="0"/>
          <w:numId w:val="3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</w:t>
      </w:r>
      <w:r w:rsidRPr="00B612F9">
        <w:rPr>
          <w:b/>
          <w:lang w:val="bg-BG"/>
        </w:rPr>
        <w:t>60 %;</w:t>
      </w:r>
    </w:p>
    <w:p w:rsidR="00E251DB" w:rsidRPr="00871477" w:rsidRDefault="00E251DB" w:rsidP="00E251DB">
      <w:pPr>
        <w:numPr>
          <w:ilvl w:val="0"/>
          <w:numId w:val="3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</w:t>
      </w:r>
      <w:r w:rsidRPr="00B612F9">
        <w:rPr>
          <w:b/>
          <w:lang w:val="bg-BG"/>
        </w:rPr>
        <w:t>1,2;</w:t>
      </w:r>
    </w:p>
    <w:p w:rsidR="00E251DB" w:rsidRPr="009D4A4E" w:rsidRDefault="00E251DB" w:rsidP="00E251DB">
      <w:pPr>
        <w:numPr>
          <w:ilvl w:val="0"/>
          <w:numId w:val="32"/>
        </w:numPr>
        <w:ind w:right="-1"/>
        <w:jc w:val="both"/>
        <w:rPr>
          <w:b/>
          <w:lang w:val="bg-BG"/>
        </w:rPr>
      </w:pPr>
      <w:r w:rsidRPr="00871477">
        <w:rPr>
          <w:b/>
          <w:lang w:val="bg-BG"/>
        </w:rPr>
        <w:t>Минимална озеленена площ</w:t>
      </w:r>
      <w:r w:rsidRPr="00871477">
        <w:rPr>
          <w:lang w:val="bg-BG"/>
        </w:rPr>
        <w:t xml:space="preserve"> – </w:t>
      </w:r>
      <w:r>
        <w:rPr>
          <w:lang w:val="bg-BG"/>
        </w:rPr>
        <w:t xml:space="preserve"> </w:t>
      </w:r>
      <w:r w:rsidRPr="00B612F9">
        <w:rPr>
          <w:b/>
          <w:lang w:val="bg-BG"/>
        </w:rPr>
        <w:t>40%</w:t>
      </w:r>
      <w:r w:rsidRPr="00871477">
        <w:rPr>
          <w:lang w:val="bg-BG"/>
        </w:rPr>
        <w:t>.</w:t>
      </w:r>
    </w:p>
    <w:p w:rsidR="00851818" w:rsidRPr="00AF2D35" w:rsidRDefault="00DC1CB3" w:rsidP="00F41BCC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251DB">
        <w:t>22</w:t>
      </w:r>
      <w:r w:rsidR="003465EE">
        <w:rPr>
          <w:lang w:val="bg-BG"/>
        </w:rPr>
        <w:t>.</w:t>
      </w:r>
      <w:r w:rsidR="00F41BCC">
        <w:rPr>
          <w:lang w:val="bg-BG"/>
        </w:rPr>
        <w:t>1</w:t>
      </w:r>
      <w:r w:rsidR="00E251DB"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54" w:rsidRDefault="00181A54">
      <w:r>
        <w:separator/>
      </w:r>
    </w:p>
  </w:endnote>
  <w:endnote w:type="continuationSeparator" w:id="0">
    <w:p w:rsidR="00181A54" w:rsidRDefault="001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54" w:rsidRDefault="00181A54">
      <w:r>
        <w:separator/>
      </w:r>
    </w:p>
  </w:footnote>
  <w:footnote w:type="continuationSeparator" w:id="0">
    <w:p w:rsidR="00181A54" w:rsidRDefault="0018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1A54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0EF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1D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BCC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4CEE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3D05C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A89F-CDBF-44AB-817F-E6F7CA3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2023-12-21T08:04:00Z</dcterms:created>
  <dcterms:modified xsi:type="dcterms:W3CDTF">2023-12-21T08:04:00Z</dcterms:modified>
</cp:coreProperties>
</file>